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43" w:rsidRDefault="004D0F07">
      <w:pPr>
        <w:spacing w:line="220" w:lineRule="atLeast"/>
        <w:jc w:val="center"/>
        <w:rPr>
          <w:rFonts w:ascii="宋体" w:eastAsia="宋体" w:hAnsi="宋体" w:cs="宋体"/>
          <w:b/>
          <w:bCs/>
          <w:sz w:val="44"/>
          <w:szCs w:val="44"/>
        </w:rPr>
      </w:pPr>
      <w:r>
        <w:rPr>
          <w:rFonts w:ascii="宋体" w:eastAsia="宋体" w:hAnsi="宋体" w:cs="宋体" w:hint="eastAsia"/>
          <w:b/>
          <w:bCs/>
          <w:sz w:val="44"/>
          <w:szCs w:val="44"/>
        </w:rPr>
        <w:t>汝南县司法局社区矫正中心</w:t>
      </w:r>
    </w:p>
    <w:p w:rsidR="004A0143" w:rsidRDefault="004D0F07">
      <w:pPr>
        <w:spacing w:line="220" w:lineRule="atLeast"/>
        <w:jc w:val="center"/>
        <w:rPr>
          <w:rFonts w:ascii="宋体" w:eastAsia="宋体" w:hAnsi="宋体" w:cs="宋体"/>
          <w:b/>
          <w:bCs/>
          <w:sz w:val="44"/>
          <w:szCs w:val="44"/>
        </w:rPr>
      </w:pPr>
      <w:r>
        <w:rPr>
          <w:rFonts w:ascii="宋体" w:eastAsia="宋体" w:hAnsi="宋体" w:cs="宋体" w:hint="eastAsia"/>
          <w:b/>
          <w:bCs/>
          <w:sz w:val="44"/>
          <w:szCs w:val="44"/>
        </w:rPr>
        <w:t>检查指导基层司法所社区矫正工作</w:t>
      </w:r>
    </w:p>
    <w:p w:rsidR="004A0143" w:rsidRDefault="004A0143">
      <w:pPr>
        <w:spacing w:line="220" w:lineRule="atLeast"/>
        <w:jc w:val="center"/>
        <w:rPr>
          <w:rFonts w:ascii="宋体" w:eastAsia="宋体" w:hAnsi="宋体" w:cs="宋体"/>
          <w:b/>
          <w:bCs/>
          <w:sz w:val="21"/>
          <w:szCs w:val="21"/>
        </w:rPr>
      </w:pPr>
    </w:p>
    <w:p w:rsidR="004A0143" w:rsidRDefault="004D0F0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为进一步推动和规范社区矫正工作，贯彻落实关于社区矫正专项工作精神，为营造安全稳定的社会环境，近日，汝南县司法局社区矫正中心对辖区内的司法所社区矫正情况进行了检查指导。</w:t>
      </w:r>
    </w:p>
    <w:p w:rsidR="004A0143" w:rsidRDefault="004D0F07">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266055" cy="3949700"/>
            <wp:effectExtent l="0" t="0" r="10795" b="12700"/>
            <wp:docPr id="3" name="图片 3" descr="微信图片_2018033014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330145852"/>
                    <pic:cNvPicPr>
                      <a:picLocks noChangeAspect="1"/>
                    </pic:cNvPicPr>
                  </pic:nvPicPr>
                  <pic:blipFill>
                    <a:blip r:embed="rId5" cstate="print"/>
                    <a:stretch>
                      <a:fillRect/>
                    </a:stretch>
                  </pic:blipFill>
                  <pic:spPr>
                    <a:xfrm>
                      <a:off x="0" y="0"/>
                      <a:ext cx="5266055" cy="3949700"/>
                    </a:xfrm>
                    <a:prstGeom prst="rect">
                      <a:avLst/>
                    </a:prstGeom>
                  </pic:spPr>
                </pic:pic>
              </a:graphicData>
            </a:graphic>
          </wp:inline>
        </w:drawing>
      </w:r>
    </w:p>
    <w:p w:rsidR="004A0143" w:rsidRDefault="004D0F0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月30日，汝南县司法局社区矫正股股长尚晶对三桥司法所的社区矫正工作进行指导。尚股长听取了三桥司法所社区矫正工作的汇报，查阅了社区服刑人员的档案，对社区服刑人员的请销假管理、法律文书管理等矫正工作进</w:t>
      </w:r>
      <w:r>
        <w:rPr>
          <w:rFonts w:ascii="仿宋_GB2312" w:eastAsia="仿宋_GB2312" w:hAnsi="仿宋_GB2312" w:cs="仿宋_GB2312" w:hint="eastAsia"/>
          <w:sz w:val="32"/>
          <w:szCs w:val="32"/>
        </w:rPr>
        <w:lastRenderedPageBreak/>
        <w:t>行了重点检查。随后，尚股长对三桥司法所管理的社区服刑人员进行了法律学习教育。</w:t>
      </w:r>
    </w:p>
    <w:p w:rsidR="004A0143" w:rsidRDefault="004D0F07">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272405" cy="2965450"/>
            <wp:effectExtent l="0" t="0" r="4445" b="6350"/>
            <wp:docPr id="4" name="图片 4" descr="微信图片_2018033014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330145326"/>
                    <pic:cNvPicPr>
                      <a:picLocks noChangeAspect="1"/>
                    </pic:cNvPicPr>
                  </pic:nvPicPr>
                  <pic:blipFill>
                    <a:blip r:embed="rId6" cstate="print"/>
                    <a:stretch>
                      <a:fillRect/>
                    </a:stretch>
                  </pic:blipFill>
                  <pic:spPr>
                    <a:xfrm>
                      <a:off x="0" y="0"/>
                      <a:ext cx="5272405" cy="2965450"/>
                    </a:xfrm>
                    <a:prstGeom prst="rect">
                      <a:avLst/>
                    </a:prstGeom>
                  </pic:spPr>
                </pic:pic>
              </a:graphicData>
            </a:graphic>
          </wp:inline>
        </w:drawing>
      </w:r>
    </w:p>
    <w:p w:rsidR="004A0143" w:rsidRDefault="004D0F0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上，尚股长首先肯定了三桥司法所的社区矫正工作。他指出，社区矫正工作十分重要，对社区服刑人员要做到“定期学习、定期汇报、定期服务”，确保社区矫正制度落实到位，杜绝出现脱管、漏管和失控事情发生。</w:t>
      </w:r>
    </w:p>
    <w:p w:rsidR="004A0143" w:rsidRDefault="004D0F07">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272405" cy="2965450"/>
            <wp:effectExtent l="0" t="0" r="4445" b="6350"/>
            <wp:docPr id="5" name="图片 5" descr="微信图片_2018033014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330145345"/>
                    <pic:cNvPicPr>
                      <a:picLocks noChangeAspect="1"/>
                    </pic:cNvPicPr>
                  </pic:nvPicPr>
                  <pic:blipFill>
                    <a:blip r:embed="rId7" cstate="print"/>
                    <a:stretch>
                      <a:fillRect/>
                    </a:stretch>
                  </pic:blipFill>
                  <pic:spPr>
                    <a:xfrm>
                      <a:off x="0" y="0"/>
                      <a:ext cx="5272405" cy="2965450"/>
                    </a:xfrm>
                    <a:prstGeom prst="rect">
                      <a:avLst/>
                    </a:prstGeom>
                  </pic:spPr>
                </pic:pic>
              </a:graphicData>
            </a:graphic>
          </wp:inline>
        </w:drawing>
      </w:r>
    </w:p>
    <w:p w:rsidR="004A0143" w:rsidRDefault="004D0F0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月30日，汝南县司法局基层股股长李梅一行来到三门闸司法所，对三门闸司法所社区矫正工作进行了检查。李股长通过检查社区矫正信息管理系统和手机定位，抽查社区服刑人员档案，详细了解了社区服刑人员在定期报到、教育学习、社区服务、思想汇报、请(销)假、变更居住地等方面的情况。</w:t>
      </w:r>
    </w:p>
    <w:p w:rsidR="004A0143" w:rsidRDefault="004D0F07">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266055" cy="3949700"/>
            <wp:effectExtent l="0" t="0" r="10795" b="12700"/>
            <wp:docPr id="7" name="图片 7" descr="微信图片_2018033014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80330145447"/>
                    <pic:cNvPicPr>
                      <a:picLocks noChangeAspect="1"/>
                    </pic:cNvPicPr>
                  </pic:nvPicPr>
                  <pic:blipFill>
                    <a:blip r:embed="rId8" cstate="print"/>
                    <a:stretch>
                      <a:fillRect/>
                    </a:stretch>
                  </pic:blipFill>
                  <pic:spPr>
                    <a:xfrm>
                      <a:off x="0" y="0"/>
                      <a:ext cx="5266055" cy="3949700"/>
                    </a:xfrm>
                    <a:prstGeom prst="rect">
                      <a:avLst/>
                    </a:prstGeom>
                  </pic:spPr>
                </pic:pic>
              </a:graphicData>
            </a:graphic>
          </wp:inline>
        </w:drawing>
      </w:r>
    </w:p>
    <w:p w:rsidR="004A0143" w:rsidRDefault="004D0F0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同时，李股长还对部分社区服刑人员进行了抽查，详细了解他们的生产生活情况、思想状态和活动情况，侧面了解司法所在日常监督管理、教育矫正和适应性帮扶工作中制度落实是否到位、政策贯彻是否落地。</w:t>
      </w:r>
    </w:p>
    <w:p w:rsidR="004A0143" w:rsidRDefault="004A0143">
      <w:pPr>
        <w:spacing w:line="580" w:lineRule="exact"/>
        <w:ind w:firstLineChars="200" w:firstLine="640"/>
        <w:rPr>
          <w:rFonts w:ascii="仿宋_GB2312" w:eastAsia="仿宋_GB2312" w:hAnsi="仿宋_GB2312" w:cs="仿宋_GB2312"/>
          <w:sz w:val="32"/>
          <w:szCs w:val="32"/>
        </w:rPr>
      </w:pPr>
    </w:p>
    <w:p w:rsidR="004A0143" w:rsidRDefault="004D0F07">
      <w:pPr>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noProof/>
          <w:sz w:val="32"/>
          <w:szCs w:val="32"/>
        </w:rPr>
        <w:lastRenderedPageBreak/>
        <w:drawing>
          <wp:inline distT="0" distB="0" distL="114300" distR="114300">
            <wp:extent cx="5266055" cy="3949700"/>
            <wp:effectExtent l="0" t="0" r="10795" b="12700"/>
            <wp:docPr id="8" name="图片 8" descr="微信图片_2018033014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80330145903"/>
                    <pic:cNvPicPr>
                      <a:picLocks noChangeAspect="1"/>
                    </pic:cNvPicPr>
                  </pic:nvPicPr>
                  <pic:blipFill>
                    <a:blip r:embed="rId9" cstate="print"/>
                    <a:stretch>
                      <a:fillRect/>
                    </a:stretch>
                  </pic:blipFill>
                  <pic:spPr>
                    <a:xfrm>
                      <a:off x="0" y="0"/>
                      <a:ext cx="5266055" cy="3949700"/>
                    </a:xfrm>
                    <a:prstGeom prst="rect">
                      <a:avLst/>
                    </a:prstGeom>
                  </pic:spPr>
                </pic:pic>
              </a:graphicData>
            </a:graphic>
          </wp:inline>
        </w:drawing>
      </w:r>
    </w:p>
    <w:p w:rsidR="004A0143" w:rsidRDefault="004D0F0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本次检查指导，进一步提高了司法所的责任意识和风险意识，今后对社区服刑人员要严肃刑罚执行，强化法律法规学习，争取让社区服刑人员早日回归社会，做一名守法公民。</w:t>
      </w:r>
    </w:p>
    <w:p w:rsidR="004D0F07" w:rsidRDefault="004D0F07" w:rsidP="004D0F07">
      <w:pPr>
        <w:spacing w:line="580" w:lineRule="exact"/>
        <w:rPr>
          <w:rFonts w:ascii="仿宋_GB2312" w:eastAsia="仿宋_GB2312" w:hAnsi="仿宋_GB2312" w:cs="仿宋_GB2312"/>
          <w:sz w:val="32"/>
          <w:szCs w:val="32"/>
        </w:rPr>
      </w:pPr>
    </w:p>
    <w:p w:rsidR="004D0F07" w:rsidRDefault="004D0F07">
      <w:pPr>
        <w:spacing w:line="580" w:lineRule="exact"/>
        <w:ind w:firstLineChars="200" w:firstLine="640"/>
        <w:rPr>
          <w:rFonts w:ascii="仿宋_GB2312" w:eastAsia="仿宋_GB2312" w:hAnsi="仿宋_GB2312" w:cs="仿宋_GB2312"/>
          <w:sz w:val="32"/>
          <w:szCs w:val="32"/>
        </w:rPr>
      </w:pPr>
    </w:p>
    <w:p w:rsidR="004A0143" w:rsidRDefault="004A0143">
      <w:pPr>
        <w:spacing w:line="220" w:lineRule="atLeast"/>
        <w:rPr>
          <w:rFonts w:ascii="仿宋_GB2312" w:eastAsia="仿宋_GB2312" w:hAnsi="仿宋_GB2312" w:cs="仿宋_GB2312"/>
          <w:sz w:val="32"/>
          <w:szCs w:val="32"/>
        </w:rPr>
      </w:pPr>
    </w:p>
    <w:p w:rsidR="004A0143" w:rsidRDefault="004A0143">
      <w:pPr>
        <w:spacing w:line="220" w:lineRule="atLeast"/>
        <w:rPr>
          <w:rFonts w:ascii="仿宋_GB2312" w:eastAsia="仿宋_GB2312" w:hAnsi="仿宋_GB2312" w:cs="仿宋_GB2312"/>
          <w:b/>
          <w:bCs/>
          <w:sz w:val="44"/>
          <w:szCs w:val="44"/>
        </w:rPr>
      </w:pPr>
    </w:p>
    <w:p w:rsidR="004A0143" w:rsidRDefault="004A0143">
      <w:pPr>
        <w:spacing w:line="220" w:lineRule="atLeast"/>
        <w:rPr>
          <w:rFonts w:ascii="宋体" w:eastAsia="宋体" w:hAnsi="宋体" w:cs="宋体"/>
          <w:b/>
          <w:bCs/>
          <w:sz w:val="44"/>
          <w:szCs w:val="44"/>
        </w:rPr>
      </w:pPr>
    </w:p>
    <w:sectPr w:rsidR="004A0143" w:rsidSect="004A01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A0143"/>
    <w:rsid w:val="004D0F07"/>
    <w:rsid w:val="00600DC7"/>
    <w:rsid w:val="007121CC"/>
    <w:rsid w:val="008B7726"/>
    <w:rsid w:val="00D31D50"/>
    <w:rsid w:val="22CB577D"/>
    <w:rsid w:val="373E1BAE"/>
    <w:rsid w:val="62FF6761"/>
    <w:rsid w:val="698A1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0F07"/>
    <w:pPr>
      <w:spacing w:after="0"/>
    </w:pPr>
    <w:rPr>
      <w:sz w:val="18"/>
      <w:szCs w:val="18"/>
    </w:rPr>
  </w:style>
  <w:style w:type="character" w:customStyle="1" w:styleId="Char">
    <w:name w:val="批注框文本 Char"/>
    <w:basedOn w:val="a0"/>
    <w:link w:val="a3"/>
    <w:uiPriority w:val="99"/>
    <w:semiHidden/>
    <w:rsid w:val="004D0F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7666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2008-09-11T17:20:00Z</dcterms:created>
  <dcterms:modified xsi:type="dcterms:W3CDTF">2018-03-31T09:51:00Z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